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dotted" w:color="DDDDDD" w:sz="6" w:space="8"/>
        </w:pBdr>
        <w:spacing w:before="0" w:beforeAutospacing="0" w:after="0" w:afterAutospacing="0" w:line="600" w:lineRule="exact"/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诚信承诺书</w:t>
      </w:r>
    </w:p>
    <w:p>
      <w:pPr>
        <w:widowControl/>
        <w:shd w:val="clear" w:color="auto" w:fill="FFFFFF"/>
        <w:spacing w:line="600" w:lineRule="exact"/>
        <w:ind w:firstLine="600" w:firstLineChars="200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本单位自愿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val="en-US" w:eastAsia="zh-CN"/>
        </w:rPr>
        <w:t>在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滑县公共资源交易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val="en-US" w:eastAsia="zh-CN"/>
        </w:rPr>
        <w:t>平台注册信息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，自愿将本单位相关信息在滑县公共资源交易中心网站对外公布，并郑重承诺如下：</w:t>
      </w:r>
    </w:p>
    <w:p>
      <w:pPr>
        <w:spacing w:line="600" w:lineRule="exact"/>
        <w:ind w:firstLine="588" w:firstLineChars="196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一、本单位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  <w:lang w:val="en-US" w:eastAsia="zh-CN"/>
        </w:rPr>
        <w:t>注册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，并遵守滑县公共资源交易中心相关规定,所提交信息真实有效，无伪造、虚构行为；</w:t>
      </w:r>
    </w:p>
    <w:p>
      <w:pPr>
        <w:spacing w:line="600" w:lineRule="exact"/>
        <w:ind w:firstLine="588" w:firstLineChars="196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二、本单位未出借、转让资质证书，不以他人名义投标或者以其他方式弄虚作假，骗取中标；不与其他投标人相互串通投标报价，不排挤其他投标人的公平竞争、损害招标人的合法权益；</w:t>
      </w:r>
    </w:p>
    <w:p>
      <w:pPr>
        <w:spacing w:line="600" w:lineRule="exact"/>
        <w:ind w:firstLine="588" w:firstLineChars="196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三、不与招标人或者招标代理机构串通投标，损害国家利益、社会公共利益或者他人的合法权益；不向招标人或者评标委员会成员行贿以牟取中标；</w:t>
      </w:r>
    </w:p>
    <w:p>
      <w:pPr>
        <w:spacing w:line="600" w:lineRule="exact"/>
        <w:ind w:firstLine="588" w:firstLineChars="196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四、本单位今后将认真维护和更新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val="en-US" w:eastAsia="zh-CN"/>
        </w:rPr>
        <w:t>注册信息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中有关的内容，如未能及时维护和更新而影响电子招投标的，自愿承担由此造成的一切法律责任。</w:t>
      </w:r>
    </w:p>
    <w:p>
      <w:pPr>
        <w:spacing w:line="600" w:lineRule="exact"/>
        <w:ind w:firstLine="588" w:firstLineChars="196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本单位已经知悉滑县公共资源交易中心有关投标单位的所有规定，对</w:t>
      </w:r>
      <w:bookmarkStart w:id="0" w:name="_GoBack"/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自身行为负全部责任，若违反本承诺，本单位愿意接受公开曝光、限制使用、失信行为上传至“信用中国”等相应后果，情节严重的承担相应法律责任。</w:t>
      </w:r>
    </w:p>
    <w:bookmarkEnd w:id="0"/>
    <w:p>
      <w:pPr>
        <w:spacing w:line="600" w:lineRule="exact"/>
        <w:ind w:right="640"/>
        <w:jc w:val="left"/>
        <w:rPr>
          <w:rFonts w:asciiTheme="minorEastAsia" w:hAnsiTheme="minorEastAsia" w:eastAsiaTheme="minorEastAsia"/>
          <w:color w:val="000000"/>
          <w:sz w:val="30"/>
          <w:szCs w:val="30"/>
        </w:rPr>
      </w:pPr>
    </w:p>
    <w:p>
      <w:pPr>
        <w:spacing w:line="600" w:lineRule="exact"/>
        <w:ind w:right="640" w:firstLine="2100" w:firstLineChars="700"/>
        <w:jc w:val="right"/>
        <w:rPr>
          <w:rFonts w:asciiTheme="minorEastAsia" w:hAnsiTheme="minorEastAsia" w:eastAsiaTheme="minorEastAsia"/>
          <w:color w:val="000000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单位名称（公章）：__________________</w:t>
      </w:r>
    </w:p>
    <w:p>
      <w:pPr>
        <w:spacing w:line="600" w:lineRule="exact"/>
        <w:jc w:val="righ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 xml:space="preserve">年   月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245D41"/>
    <w:rsid w:val="000474D7"/>
    <w:rsid w:val="006B448D"/>
    <w:rsid w:val="006F11D0"/>
    <w:rsid w:val="00823AD5"/>
    <w:rsid w:val="00A454B8"/>
    <w:rsid w:val="00C8444E"/>
    <w:rsid w:val="00D52035"/>
    <w:rsid w:val="5ED66847"/>
    <w:rsid w:val="6C245D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71</Words>
  <Characters>409</Characters>
  <Lines>3</Lines>
  <Paragraphs>1</Paragraphs>
  <TotalTime>33</TotalTime>
  <ScaleCrop>false</ScaleCrop>
  <LinksUpToDate>false</LinksUpToDate>
  <CharactersWithSpaces>479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2018-08-09T04:36:00Z</dcterms:created>
  <dc:creator>Administrator</dc:creator>
  <cp:lastModifiedBy>滑县公共资源交易中心:业务管理</cp:lastModifiedBy>
  <dcterms:modified xsi:type="dcterms:W3CDTF">2021-10-20T03:33:48Z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44DBCDA7DD8D41B082079BC7D8278F38</vt:lpwstr>
  </property>
</Properties>
</file>