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288" w:lineRule="atLeast"/>
        <w:ind w:left="993" w:right="0"/>
        <w:jc w:val="center"/>
      </w:pPr>
      <w:r>
        <w:rPr>
          <w:rFonts w:hint="eastAsia" w:ascii="宋体" w:hAnsi="宋体" w:eastAsia="宋体" w:cs="宋体"/>
          <w:b/>
          <w:kern w:val="0"/>
          <w:sz w:val="40"/>
          <w:szCs w:val="40"/>
          <w:lang w:val="en-US" w:eastAsia="zh-CN" w:bidi="ar"/>
        </w:rPr>
        <w:t>滑县自然资源局国有土地使用权挂牌出让公告(滑土告字[2020]34号)</w:t>
      </w:r>
    </w:p>
    <w:p>
      <w:pPr>
        <w:keepNext w:val="0"/>
        <w:keepLines w:val="0"/>
        <w:widowControl/>
        <w:suppressLineNumbers w:val="0"/>
        <w:spacing w:before="0" w:beforeAutospacing="1" w:after="0" w:afterAutospacing="1" w:line="288" w:lineRule="atLeast"/>
        <w:ind w:left="993" w:right="0"/>
        <w:jc w:val="center"/>
      </w:pPr>
      <w:r>
        <w:rPr>
          <w:rFonts w:hint="eastAsia" w:ascii="宋体" w:hAnsi="宋体" w:eastAsia="宋体" w:cs="宋体"/>
          <w:kern w:val="0"/>
          <w:sz w:val="35"/>
          <w:szCs w:val="35"/>
          <w:lang w:val="en-US" w:eastAsia="zh-CN" w:bidi="ar"/>
        </w:rPr>
        <w:t>滑土告字[2020]34号    2020/10/14</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    经滑县人民政府批准,滑县自然资源局决定以 </w:t>
      </w:r>
      <w:r>
        <w:rPr>
          <w:rFonts w:hint="eastAsia" w:ascii="宋体" w:hAnsi="宋体" w:eastAsia="宋体" w:cs="宋体"/>
          <w:kern w:val="0"/>
          <w:sz w:val="35"/>
          <w:szCs w:val="35"/>
          <w:u w:val="single"/>
          <w:lang w:val="en-US" w:eastAsia="zh-CN" w:bidi="ar"/>
        </w:rPr>
        <w:t>挂牌</w:t>
      </w:r>
      <w:r>
        <w:rPr>
          <w:rFonts w:hint="eastAsia" w:ascii="宋体" w:hAnsi="宋体" w:eastAsia="宋体" w:cs="宋体"/>
          <w:kern w:val="0"/>
          <w:sz w:val="35"/>
          <w:szCs w:val="35"/>
          <w:lang w:val="en-US" w:eastAsia="zh-CN" w:bidi="ar"/>
        </w:rPr>
        <w:t> 方式出让 </w:t>
      </w:r>
      <w:r>
        <w:rPr>
          <w:rFonts w:hint="eastAsia" w:ascii="宋体" w:hAnsi="宋体" w:eastAsia="宋体" w:cs="宋体"/>
          <w:kern w:val="0"/>
          <w:sz w:val="35"/>
          <w:szCs w:val="35"/>
          <w:u w:val="single"/>
          <w:lang w:val="en-US" w:eastAsia="zh-CN" w:bidi="ar"/>
        </w:rPr>
        <w:t>1(幅)</w:t>
      </w:r>
      <w:r>
        <w:rPr>
          <w:rFonts w:hint="eastAsia" w:ascii="宋体" w:hAnsi="宋体" w:eastAsia="宋体" w:cs="宋体"/>
          <w:kern w:val="0"/>
          <w:sz w:val="35"/>
          <w:szCs w:val="35"/>
          <w:lang w:val="en-US" w:eastAsia="zh-CN" w:bidi="ar"/>
        </w:rPr>
        <w:t> 地块的国有土地使用权。现将有关事项公告如下：</w:t>
      </w:r>
    </w:p>
    <w:tbl>
      <w:tblPr>
        <w:tblStyle w:val="2"/>
        <w:tblpPr w:leftFromText="180" w:rightFromText="180" w:vertAnchor="text" w:horzAnchor="page" w:tblpX="1551" w:tblpY="679"/>
        <w:tblOverlap w:val="never"/>
        <w:tblW w:w="1502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088"/>
        <w:gridCol w:w="2750"/>
        <w:gridCol w:w="2203"/>
        <w:gridCol w:w="2761"/>
        <w:gridCol w:w="2088"/>
        <w:gridCol w:w="2973"/>
        <w:gridCol w:w="80"/>
        <w:gridCol w:w="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7" w:hRule="atLeast"/>
        </w:trPr>
        <w:tc>
          <w:tcPr>
            <w:tcW w:w="2088" w:type="dxa"/>
            <w:tcBorders>
              <w:top w:val="outset" w:color="auto" w:sz="8" w:space="0"/>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宗地编号：</w:t>
            </w:r>
          </w:p>
        </w:tc>
        <w:tc>
          <w:tcPr>
            <w:tcW w:w="2750"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wordWrap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滑地2020-C22号</w:t>
            </w:r>
          </w:p>
        </w:tc>
        <w:tc>
          <w:tcPr>
            <w:tcW w:w="2203"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宗地总面积：</w:t>
            </w:r>
          </w:p>
        </w:tc>
        <w:tc>
          <w:tcPr>
            <w:tcW w:w="2761"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104213.28平方米</w:t>
            </w:r>
          </w:p>
        </w:tc>
        <w:tc>
          <w:tcPr>
            <w:tcW w:w="2088"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宗地坐落：</w:t>
            </w:r>
          </w:p>
        </w:tc>
        <w:tc>
          <w:tcPr>
            <w:tcW w:w="3134" w:type="dxa"/>
            <w:gridSpan w:val="3"/>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长虹大道北、文昌南路东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2088" w:type="dxa"/>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出让年限：</w:t>
            </w:r>
          </w:p>
        </w:tc>
        <w:tc>
          <w:tcPr>
            <w:tcW w:w="2750"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50年</w:t>
            </w:r>
          </w:p>
        </w:tc>
        <w:tc>
          <w:tcPr>
            <w:tcW w:w="2203"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容积率：</w:t>
            </w:r>
          </w:p>
        </w:tc>
        <w:tc>
          <w:tcPr>
            <w:tcW w:w="2761"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大于或等于1</w:t>
            </w:r>
          </w:p>
        </w:tc>
        <w:tc>
          <w:tcPr>
            <w:tcW w:w="2088"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建筑密度(%)：</w:t>
            </w:r>
          </w:p>
        </w:tc>
        <w:tc>
          <w:tcPr>
            <w:tcW w:w="2973"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大于或等于40</w:t>
            </w:r>
          </w:p>
        </w:tc>
        <w:tc>
          <w:tcPr>
            <w:tcW w:w="80" w:type="dxa"/>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81" w:type="dxa"/>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7" w:hRule="atLeast"/>
        </w:trPr>
        <w:tc>
          <w:tcPr>
            <w:tcW w:w="2088" w:type="dxa"/>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绿化率(%)：</w:t>
            </w:r>
          </w:p>
        </w:tc>
        <w:tc>
          <w:tcPr>
            <w:tcW w:w="2750"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小于或等于20</w:t>
            </w:r>
          </w:p>
        </w:tc>
        <w:tc>
          <w:tcPr>
            <w:tcW w:w="2203"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建筑限高(米)：</w:t>
            </w:r>
          </w:p>
        </w:tc>
        <w:tc>
          <w:tcPr>
            <w:tcW w:w="7822" w:type="dxa"/>
            <w:gridSpan w:val="3"/>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小于或等于50</w:t>
            </w:r>
          </w:p>
        </w:tc>
        <w:tc>
          <w:tcPr>
            <w:tcW w:w="80" w:type="dxa"/>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81" w:type="dxa"/>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14863" w:type="dxa"/>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主要用途：</w:t>
            </w:r>
          </w:p>
        </w:tc>
        <w:tc>
          <w:tcPr>
            <w:tcW w:w="80" w:type="dxa"/>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81" w:type="dxa"/>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7" w:hRule="atLeast"/>
        </w:trPr>
        <w:tc>
          <w:tcPr>
            <w:tcW w:w="14863" w:type="dxa"/>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工业用地</w:t>
            </w:r>
          </w:p>
        </w:tc>
        <w:tc>
          <w:tcPr>
            <w:tcW w:w="80" w:type="dxa"/>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81" w:type="dxa"/>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14863" w:type="dxa"/>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明细用途</w:t>
            </w:r>
          </w:p>
        </w:tc>
        <w:tc>
          <w:tcPr>
            <w:tcW w:w="80" w:type="dxa"/>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81" w:type="dxa"/>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7" w:hRule="atLeast"/>
        </w:trPr>
        <w:tc>
          <w:tcPr>
            <w:tcW w:w="7041" w:type="dxa"/>
            <w:gridSpan w:val="3"/>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用途名称</w:t>
            </w:r>
          </w:p>
        </w:tc>
        <w:tc>
          <w:tcPr>
            <w:tcW w:w="7822" w:type="dxa"/>
            <w:gridSpan w:val="3"/>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面积</w:t>
            </w:r>
          </w:p>
        </w:tc>
        <w:tc>
          <w:tcPr>
            <w:tcW w:w="80" w:type="dxa"/>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81" w:type="dxa"/>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7" w:hRule="atLeast"/>
        </w:trPr>
        <w:tc>
          <w:tcPr>
            <w:tcW w:w="7041" w:type="dxa"/>
            <w:gridSpan w:val="3"/>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工业用地</w:t>
            </w:r>
          </w:p>
        </w:tc>
        <w:tc>
          <w:tcPr>
            <w:tcW w:w="7822" w:type="dxa"/>
            <w:gridSpan w:val="3"/>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104213.28</w:t>
            </w:r>
          </w:p>
        </w:tc>
        <w:tc>
          <w:tcPr>
            <w:tcW w:w="80" w:type="dxa"/>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81" w:type="dxa"/>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7" w:hRule="atLeast"/>
        </w:trPr>
        <w:tc>
          <w:tcPr>
            <w:tcW w:w="2088" w:type="dxa"/>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投资强度：</w:t>
            </w:r>
          </w:p>
        </w:tc>
        <w:tc>
          <w:tcPr>
            <w:tcW w:w="2750"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3500万元/公顷</w:t>
            </w:r>
          </w:p>
        </w:tc>
        <w:tc>
          <w:tcPr>
            <w:tcW w:w="2203"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保证金：</w:t>
            </w:r>
          </w:p>
        </w:tc>
        <w:tc>
          <w:tcPr>
            <w:tcW w:w="2761"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2866万元</w:t>
            </w:r>
          </w:p>
        </w:tc>
        <w:tc>
          <w:tcPr>
            <w:tcW w:w="2088"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估价报告备案号</w:t>
            </w:r>
          </w:p>
        </w:tc>
        <w:tc>
          <w:tcPr>
            <w:tcW w:w="2973"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4100120BA0164</w:t>
            </w:r>
          </w:p>
        </w:tc>
        <w:tc>
          <w:tcPr>
            <w:tcW w:w="80" w:type="dxa"/>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81" w:type="dxa"/>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14863" w:type="dxa"/>
            <w:gridSpan w:val="6"/>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现状土地条件：宗地外五通，宗地内土地平整</w:t>
            </w:r>
          </w:p>
        </w:tc>
        <w:tc>
          <w:tcPr>
            <w:tcW w:w="80" w:type="dxa"/>
            <w:tcBorders>
              <w:top w:val="single" w:color="auto" w:sz="8" w:space="0"/>
              <w:left w:val="single" w:color="auto" w:sz="8" w:space="0"/>
              <w:bottom w:val="double" w:color="auto" w:sz="2"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81" w:type="dxa"/>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7" w:hRule="atLeast"/>
        </w:trPr>
        <w:tc>
          <w:tcPr>
            <w:tcW w:w="2088" w:type="dxa"/>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起始价：</w:t>
            </w:r>
          </w:p>
        </w:tc>
        <w:tc>
          <w:tcPr>
            <w:tcW w:w="2750" w:type="dxa"/>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2866万元</w:t>
            </w:r>
          </w:p>
        </w:tc>
        <w:tc>
          <w:tcPr>
            <w:tcW w:w="2203"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加价幅度：</w:t>
            </w:r>
          </w:p>
        </w:tc>
        <w:tc>
          <w:tcPr>
            <w:tcW w:w="7822" w:type="dxa"/>
            <w:gridSpan w:val="3"/>
            <w:tcBorders>
              <w:top w:val="outset" w:color="auto" w:sz="8" w:space="0"/>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150万元</w:t>
            </w:r>
          </w:p>
        </w:tc>
        <w:tc>
          <w:tcPr>
            <w:tcW w:w="80" w:type="dxa"/>
            <w:tcBorders>
              <w:top w:val="single" w:color="auto" w:sz="8" w:space="0"/>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81" w:type="dxa"/>
            <w:tcBorders>
              <w:top w:val="nil"/>
              <w:left w:val="nil"/>
              <w:bottom w:val="nil"/>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trPr>
        <w:tc>
          <w:tcPr>
            <w:tcW w:w="2088" w:type="dxa"/>
            <w:tcBorders>
              <w:top w:val="nil"/>
              <w:left w:val="outset" w:color="auto" w:sz="8" w:space="0"/>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挂牌开始时间：</w:t>
            </w:r>
          </w:p>
        </w:tc>
        <w:tc>
          <w:tcPr>
            <w:tcW w:w="2750"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2020年11月05日08时00分</w:t>
            </w:r>
          </w:p>
        </w:tc>
        <w:tc>
          <w:tcPr>
            <w:tcW w:w="2203" w:type="dxa"/>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挂牌截止时间：</w:t>
            </w:r>
          </w:p>
        </w:tc>
        <w:tc>
          <w:tcPr>
            <w:tcW w:w="7822" w:type="dxa"/>
            <w:gridSpan w:val="3"/>
            <w:tcBorders>
              <w:top w:val="nil"/>
              <w:left w:val="nil"/>
              <w:bottom w:val="outset" w:color="auto" w:sz="8" w:space="0"/>
              <w:right w:val="outset" w:color="auto" w:sz="8" w:space="0"/>
            </w:tcBorders>
            <w:shd w:val="clear" w:color="auto" w:fill="auto"/>
            <w:vAlign w:val="center"/>
          </w:tcPr>
          <w:p>
            <w:pPr>
              <w:keepNext w:val="0"/>
              <w:keepLines w:val="0"/>
              <w:widowControl/>
              <w:suppressLineNumbers w:val="0"/>
              <w:spacing w:before="0" w:beforeAutospacing="1" w:after="0" w:afterAutospacing="1" w:line="20" w:lineRule="atLeast"/>
              <w:ind w:left="993" w:right="0"/>
              <w:jc w:val="left"/>
            </w:pPr>
            <w:r>
              <w:rPr>
                <w:rFonts w:hint="eastAsia" w:ascii="宋体" w:hAnsi="宋体" w:eastAsia="宋体" w:cs="宋体"/>
                <w:kern w:val="0"/>
                <w:sz w:val="30"/>
                <w:szCs w:val="30"/>
                <w:lang w:val="en-US" w:eastAsia="zh-CN" w:bidi="ar"/>
              </w:rPr>
              <w:t> 2020年11月18日16时30分</w:t>
            </w:r>
          </w:p>
        </w:tc>
        <w:tc>
          <w:tcPr>
            <w:tcW w:w="80" w:type="dxa"/>
            <w:tcBorders>
              <w:top w:val="nil"/>
              <w:left w:val="single" w:color="auto" w:sz="8" w:space="0"/>
              <w:bottom w:val="single" w:color="auto" w:sz="8" w:space="0"/>
              <w:right w:val="nil"/>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c>
          <w:tcPr>
            <w:tcW w:w="81" w:type="dxa"/>
            <w:tcBorders>
              <w:top w:val="nil"/>
              <w:left w:val="nil"/>
              <w:bottom w:val="outset" w:color="auto" w:sz="6" w:space="0"/>
              <w:right w:val="outset" w:color="333333" w:sz="8" w:space="0"/>
            </w:tcBorders>
            <w:shd w:val="clear" w:color="auto" w:fill="auto"/>
            <w:vAlign w:val="center"/>
          </w:tcPr>
          <w:p>
            <w:pPr>
              <w:keepNext w:val="0"/>
              <w:keepLines w:val="0"/>
              <w:widowControl/>
              <w:suppressLineNumbers w:val="0"/>
              <w:spacing w:before="0" w:beforeAutospacing="1" w:after="0" w:afterAutospacing="1" w:line="20" w:lineRule="atLeast"/>
              <w:ind w:left="0" w:right="0"/>
              <w:jc w:val="left"/>
            </w:pPr>
            <w:r>
              <w:rPr>
                <w:rFonts w:hint="default" w:ascii="Times New Roman" w:hAnsi="Times New Roman" w:cs="Times New Roman" w:eastAsiaTheme="minorEastAsia"/>
                <w:kern w:val="0"/>
                <w:sz w:val="20"/>
                <w:szCs w:val="20"/>
                <w:lang w:val="en-US" w:eastAsia="zh-CN" w:bidi="ar"/>
              </w:rPr>
              <w:t> </w:t>
            </w:r>
          </w:p>
        </w:tc>
      </w:tr>
    </w:tbl>
    <w:p>
      <w:pPr>
        <w:keepNext w:val="0"/>
        <w:keepLines w:val="0"/>
        <w:widowControl/>
        <w:suppressLineNumbers w:val="0"/>
        <w:spacing w:before="100" w:beforeAutospacing="0" w:after="100" w:afterAutospacing="0" w:line="288" w:lineRule="atLeast"/>
        <w:ind w:left="993" w:right="0"/>
        <w:jc w:val="left"/>
      </w:pPr>
      <w:bookmarkStart w:id="0" w:name="_GoBack"/>
      <w:bookmarkEnd w:id="0"/>
      <w:r>
        <w:rPr>
          <w:rFonts w:hint="eastAsia" w:ascii="宋体" w:hAnsi="宋体" w:eastAsia="宋体" w:cs="宋体"/>
          <w:kern w:val="0"/>
          <w:sz w:val="35"/>
          <w:szCs w:val="35"/>
          <w:lang w:val="en-US" w:eastAsia="zh-CN" w:bidi="ar"/>
        </w:rPr>
        <w:t>一、挂牌出让地块的基本情况和规划指标要求 :</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二、 中华人民共和国境内外的法人、自然人和其他组织均可申请参加，申请人应当单独申请。申请人应具备的其他条件：</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1、滑县产业集聚区管理委员会负责在国有建设用地使用权出让后按照出让合同约定的交地期限将净地移交给竞得人，并解决土地移交相关问题。在交地过程中发生的相关事宜由交地单位滑县产业集聚区管理委员会与竞得人协商解决并承担相关法律责任。</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2、挂牌成交后，在签订《国有建设用地使用权出让合同》30日内一次性支付全部成交价款，并在签订成交确认书30日内据实结清相关费用。</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3、准入行业：农副食品加工业。</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三、 本次国有土地使用权挂牌出让按照价高者得原则确定竞得人。</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四、 本次挂牌出让的详细资料和具体要求，见挂牌出让文件。申请人可于 </w:t>
      </w:r>
      <w:r>
        <w:rPr>
          <w:rFonts w:hint="eastAsia" w:ascii="宋体" w:hAnsi="宋体" w:eastAsia="宋体" w:cs="宋体"/>
          <w:kern w:val="0"/>
          <w:sz w:val="35"/>
          <w:szCs w:val="35"/>
          <w:u w:val="single"/>
          <w:lang w:val="en-US" w:eastAsia="zh-CN" w:bidi="ar"/>
        </w:rPr>
        <w:t>2020年11月03日</w:t>
      </w:r>
      <w:r>
        <w:rPr>
          <w:rFonts w:hint="eastAsia" w:ascii="宋体" w:hAnsi="宋体" w:eastAsia="宋体" w:cs="宋体"/>
          <w:kern w:val="0"/>
          <w:sz w:val="35"/>
          <w:szCs w:val="35"/>
          <w:lang w:val="en-US" w:eastAsia="zh-CN" w:bidi="ar"/>
        </w:rPr>
        <w:t> 至 </w:t>
      </w:r>
      <w:r>
        <w:rPr>
          <w:rFonts w:hint="eastAsia" w:ascii="宋体" w:hAnsi="宋体" w:eastAsia="宋体" w:cs="宋体"/>
          <w:kern w:val="0"/>
          <w:sz w:val="35"/>
          <w:szCs w:val="35"/>
          <w:u w:val="single"/>
          <w:lang w:val="en-US" w:eastAsia="zh-CN" w:bidi="ar"/>
        </w:rPr>
        <w:t>2020年11月16日</w:t>
      </w:r>
      <w:r>
        <w:rPr>
          <w:rFonts w:hint="eastAsia" w:ascii="宋体" w:hAnsi="宋体" w:eastAsia="宋体" w:cs="宋体"/>
          <w:kern w:val="0"/>
          <w:sz w:val="35"/>
          <w:szCs w:val="35"/>
          <w:lang w:val="en-US" w:eastAsia="zh-CN" w:bidi="ar"/>
        </w:rPr>
        <w:t> 到 </w:t>
      </w:r>
      <w:r>
        <w:rPr>
          <w:rFonts w:hint="eastAsia" w:ascii="宋体" w:hAnsi="宋体" w:eastAsia="宋体" w:cs="宋体"/>
          <w:kern w:val="0"/>
          <w:sz w:val="35"/>
          <w:szCs w:val="35"/>
          <w:u w:val="single"/>
          <w:lang w:val="en-US" w:eastAsia="zh-CN" w:bidi="ar"/>
        </w:rPr>
        <w:t>滑县公共资源交易中心一楼大厅</w:t>
      </w:r>
      <w:r>
        <w:rPr>
          <w:rFonts w:hint="eastAsia" w:ascii="宋体" w:hAnsi="宋体" w:eastAsia="宋体" w:cs="宋体"/>
          <w:kern w:val="0"/>
          <w:sz w:val="35"/>
          <w:szCs w:val="35"/>
          <w:lang w:val="en-US" w:eastAsia="zh-CN" w:bidi="ar"/>
        </w:rPr>
        <w:t> 获取 挂牌 出让文件。</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五、 申请人可于 </w:t>
      </w:r>
      <w:r>
        <w:rPr>
          <w:rFonts w:hint="eastAsia" w:ascii="宋体" w:hAnsi="宋体" w:eastAsia="宋体" w:cs="宋体"/>
          <w:kern w:val="0"/>
          <w:sz w:val="35"/>
          <w:szCs w:val="35"/>
          <w:u w:val="single"/>
          <w:lang w:val="en-US" w:eastAsia="zh-CN" w:bidi="ar"/>
        </w:rPr>
        <w:t>2020年11月03日</w:t>
      </w:r>
      <w:r>
        <w:rPr>
          <w:rFonts w:hint="eastAsia" w:ascii="宋体" w:hAnsi="宋体" w:eastAsia="宋体" w:cs="宋体"/>
          <w:kern w:val="0"/>
          <w:sz w:val="35"/>
          <w:szCs w:val="35"/>
          <w:lang w:val="en-US" w:eastAsia="zh-CN" w:bidi="ar"/>
        </w:rPr>
        <w:t> 至 </w:t>
      </w:r>
      <w:r>
        <w:rPr>
          <w:rFonts w:hint="eastAsia" w:ascii="宋体" w:hAnsi="宋体" w:eastAsia="宋体" w:cs="宋体"/>
          <w:kern w:val="0"/>
          <w:sz w:val="35"/>
          <w:szCs w:val="35"/>
          <w:u w:val="single"/>
          <w:lang w:val="en-US" w:eastAsia="zh-CN" w:bidi="ar"/>
        </w:rPr>
        <w:t>2020年11月16日</w:t>
      </w:r>
      <w:r>
        <w:rPr>
          <w:rFonts w:hint="eastAsia" w:ascii="宋体" w:hAnsi="宋体" w:eastAsia="宋体" w:cs="宋体"/>
          <w:kern w:val="0"/>
          <w:sz w:val="35"/>
          <w:szCs w:val="35"/>
          <w:lang w:val="en-US" w:eastAsia="zh-CN" w:bidi="ar"/>
        </w:rPr>
        <w:t> 到 </w:t>
      </w:r>
      <w:r>
        <w:rPr>
          <w:rFonts w:hint="eastAsia" w:ascii="宋体" w:hAnsi="宋体" w:eastAsia="宋体" w:cs="宋体"/>
          <w:kern w:val="0"/>
          <w:sz w:val="35"/>
          <w:szCs w:val="35"/>
          <w:u w:val="single"/>
          <w:lang w:val="en-US" w:eastAsia="zh-CN" w:bidi="ar"/>
        </w:rPr>
        <w:t>滑县公共资源交易中心一楼大厅</w:t>
      </w:r>
      <w:r>
        <w:rPr>
          <w:rFonts w:hint="eastAsia" w:ascii="宋体" w:hAnsi="宋体" w:eastAsia="宋体" w:cs="宋体"/>
          <w:kern w:val="0"/>
          <w:sz w:val="35"/>
          <w:szCs w:val="35"/>
          <w:lang w:val="en-US" w:eastAsia="zh-CN" w:bidi="ar"/>
        </w:rPr>
        <w:t> 向我局提交书面申请。交纳竞买保证金的截止时间为</w:t>
      </w:r>
      <w:r>
        <w:rPr>
          <w:rFonts w:hint="eastAsia" w:ascii="宋体" w:hAnsi="宋体" w:eastAsia="宋体" w:cs="宋体"/>
          <w:kern w:val="0"/>
          <w:sz w:val="35"/>
          <w:szCs w:val="35"/>
          <w:u w:val="single"/>
          <w:lang w:val="en-US" w:eastAsia="zh-CN" w:bidi="ar"/>
        </w:rPr>
        <w:t>2020年11月16日16时30分</w:t>
      </w:r>
      <w:r>
        <w:rPr>
          <w:rFonts w:hint="eastAsia" w:ascii="宋体" w:hAnsi="宋体" w:eastAsia="宋体" w:cs="宋体"/>
          <w:kern w:val="0"/>
          <w:sz w:val="35"/>
          <w:szCs w:val="35"/>
          <w:lang w:val="en-US" w:eastAsia="zh-CN" w:bidi="ar"/>
        </w:rPr>
        <w:t>  。经审核，申请人按规定交纳竞买保证金，具备申请条件的，我局将在 </w:t>
      </w:r>
      <w:r>
        <w:rPr>
          <w:rFonts w:hint="eastAsia" w:ascii="宋体" w:hAnsi="宋体" w:eastAsia="宋体" w:cs="宋体"/>
          <w:kern w:val="0"/>
          <w:sz w:val="35"/>
          <w:szCs w:val="35"/>
          <w:u w:val="single"/>
          <w:lang w:val="en-US" w:eastAsia="zh-CN" w:bidi="ar"/>
        </w:rPr>
        <w:t>2020年11月16日17时00分</w:t>
      </w:r>
      <w:r>
        <w:rPr>
          <w:rFonts w:hint="eastAsia" w:ascii="宋体" w:hAnsi="宋体" w:eastAsia="宋体" w:cs="宋体"/>
          <w:kern w:val="0"/>
          <w:sz w:val="35"/>
          <w:szCs w:val="35"/>
          <w:lang w:val="en-US" w:eastAsia="zh-CN" w:bidi="ar"/>
        </w:rPr>
        <w:t> 前确认其竞买资格。</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六、 本次国有土地使用权挂牌活动 在 </w:t>
      </w:r>
      <w:r>
        <w:rPr>
          <w:rFonts w:hint="eastAsia" w:ascii="宋体" w:hAnsi="宋体" w:eastAsia="宋体" w:cs="宋体"/>
          <w:kern w:val="0"/>
          <w:sz w:val="35"/>
          <w:szCs w:val="35"/>
          <w:u w:val="single"/>
          <w:lang w:val="en-US" w:eastAsia="zh-CN" w:bidi="ar"/>
        </w:rPr>
        <w:t>滑县公共资源交易中心第一开标室</w:t>
      </w:r>
      <w:r>
        <w:rPr>
          <w:rFonts w:hint="eastAsia" w:ascii="宋体" w:hAnsi="宋体" w:eastAsia="宋体" w:cs="宋体"/>
          <w:kern w:val="0"/>
          <w:sz w:val="35"/>
          <w:szCs w:val="35"/>
          <w:lang w:val="en-US" w:eastAsia="zh-CN" w:bidi="ar"/>
        </w:rPr>
        <w:t> 进行。各地块挂牌时间分别为:</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w:t>
      </w:r>
      <w:r>
        <w:rPr>
          <w:rFonts w:hint="eastAsia" w:ascii="宋体" w:hAnsi="宋体" w:eastAsia="宋体" w:cs="宋体"/>
          <w:kern w:val="0"/>
          <w:sz w:val="35"/>
          <w:szCs w:val="35"/>
          <w:u w:val="single"/>
          <w:lang w:val="en-US" w:eastAsia="zh-CN" w:bidi="ar"/>
        </w:rPr>
        <w:t>滑地2020-C22号</w:t>
      </w:r>
      <w:r>
        <w:rPr>
          <w:rFonts w:hint="eastAsia" w:ascii="宋体" w:hAnsi="宋体" w:eastAsia="宋体" w:cs="宋体"/>
          <w:kern w:val="0"/>
          <w:sz w:val="35"/>
          <w:szCs w:val="35"/>
          <w:lang w:val="en-US" w:eastAsia="zh-CN" w:bidi="ar"/>
        </w:rPr>
        <w:t> 号地块:</w:t>
      </w:r>
      <w:r>
        <w:rPr>
          <w:rFonts w:hint="eastAsia" w:ascii="宋体" w:hAnsi="宋体" w:eastAsia="宋体" w:cs="宋体"/>
          <w:kern w:val="0"/>
          <w:sz w:val="35"/>
          <w:szCs w:val="35"/>
          <w:u w:val="single"/>
          <w:lang w:val="en-US" w:eastAsia="zh-CN" w:bidi="ar"/>
        </w:rPr>
        <w:t>2020年11月05日08时00分</w:t>
      </w:r>
      <w:r>
        <w:rPr>
          <w:rFonts w:hint="eastAsia" w:ascii="宋体" w:hAnsi="宋体" w:eastAsia="宋体" w:cs="宋体"/>
          <w:kern w:val="0"/>
          <w:sz w:val="35"/>
          <w:szCs w:val="35"/>
          <w:lang w:val="en-US" w:eastAsia="zh-CN" w:bidi="ar"/>
        </w:rPr>
        <w:t> 至 </w:t>
      </w:r>
      <w:r>
        <w:rPr>
          <w:rFonts w:hint="eastAsia" w:ascii="宋体" w:hAnsi="宋体" w:eastAsia="宋体" w:cs="宋体"/>
          <w:kern w:val="0"/>
          <w:sz w:val="35"/>
          <w:szCs w:val="35"/>
          <w:u w:val="single"/>
          <w:lang w:val="en-US" w:eastAsia="zh-CN" w:bidi="ar"/>
        </w:rPr>
        <w:t>2020年11月18日16时30分</w:t>
      </w:r>
      <w:r>
        <w:rPr>
          <w:rFonts w:hint="eastAsia" w:ascii="宋体" w:hAnsi="宋体" w:eastAsia="宋体" w:cs="宋体"/>
          <w:kern w:val="0"/>
          <w:sz w:val="35"/>
          <w:szCs w:val="35"/>
          <w:lang w:val="en-US" w:eastAsia="zh-CN" w:bidi="ar"/>
        </w:rPr>
        <w:t> ;</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七、 其他需要公告的事项:</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（一）挂牌时间截止时，有竞买人表示愿意继续竞价，转入现场竞价，通过现场竞价确定竞得人。</w:t>
      </w:r>
    </w:p>
    <w:p>
      <w:pPr>
        <w:keepNext w:val="0"/>
        <w:keepLines w:val="0"/>
        <w:widowControl/>
        <w:suppressLineNumbers w:val="0"/>
        <w:spacing w:before="100" w:beforeAutospacing="0" w:after="100" w:afterAutospacing="0" w:line="288" w:lineRule="atLeast"/>
        <w:ind w:left="993" w:right="0"/>
        <w:jc w:val="left"/>
      </w:pPr>
      <w:r>
        <w:rPr>
          <w:rFonts w:hint="eastAsia" w:ascii="宋体" w:hAnsi="宋体" w:eastAsia="宋体" w:cs="宋体"/>
          <w:kern w:val="0"/>
          <w:sz w:val="35"/>
          <w:szCs w:val="35"/>
          <w:lang w:val="en-US" w:eastAsia="zh-CN" w:bidi="ar"/>
        </w:rPr>
        <w:t>八、 联系方式与银行帐户</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联系地址：滑县道口镇建设路中段东侧</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联 系 人：肖主任</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联系电话：0372-8160109</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开户单位：滑县公共资源交易中心</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开户银行：中国邮政储蓄银行滑县红旗路支行</w:t>
      </w:r>
      <w:r>
        <w:rPr>
          <w:rFonts w:hint="eastAsia" w:ascii="宋体" w:hAnsi="宋体" w:eastAsia="宋体" w:cs="宋体"/>
          <w:kern w:val="0"/>
          <w:sz w:val="35"/>
          <w:szCs w:val="35"/>
          <w:lang w:val="en-US" w:eastAsia="zh-CN" w:bidi="ar"/>
        </w:rPr>
        <w:br w:type="textWrapping"/>
      </w:r>
      <w:r>
        <w:rPr>
          <w:rFonts w:hint="eastAsia" w:ascii="宋体" w:hAnsi="宋体" w:eastAsia="宋体" w:cs="宋体"/>
          <w:kern w:val="0"/>
          <w:sz w:val="35"/>
          <w:szCs w:val="35"/>
          <w:lang w:val="en-US" w:eastAsia="zh-CN" w:bidi="ar"/>
        </w:rPr>
        <w:t>    银行帐号：941009010053515682</w:t>
      </w:r>
    </w:p>
    <w:p>
      <w:pPr>
        <w:keepNext w:val="0"/>
        <w:keepLines w:val="0"/>
        <w:widowControl/>
        <w:suppressLineNumbers w:val="0"/>
        <w:spacing w:before="0" w:beforeAutospacing="1" w:after="0" w:afterAutospacing="1" w:line="288" w:lineRule="atLeast"/>
        <w:ind w:left="993" w:right="0"/>
        <w:jc w:val="right"/>
      </w:pPr>
      <w:r>
        <w:rPr>
          <w:rFonts w:hint="eastAsia" w:ascii="宋体" w:hAnsi="宋体" w:eastAsia="宋体" w:cs="宋体"/>
          <w:kern w:val="0"/>
          <w:sz w:val="35"/>
          <w:szCs w:val="35"/>
          <w:lang w:val="en-US" w:eastAsia="zh-CN" w:bidi="ar"/>
        </w:rPr>
        <w:t>滑县自然资源局</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EE32BA"/>
    <w:rsid w:val="74123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ONLY</cp:lastModifiedBy>
  <dcterms:modified xsi:type="dcterms:W3CDTF">2020-10-14T09:05:41Z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