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50" w:type="pct"/>
        <w:tblCellSpacing w:w="0" w:type="dxa"/>
        <w:tblInd w:w="3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滑县自然资源局国有土地使用权挂牌出让公告(滑土告字[2020]6号)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滑土告字[2020]6号    2020/1/22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  经滑县人民政府批准,滑县自然资源局决定以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挂牌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方式出让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1(幅)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地块的国有土地使用权。现将有关事项公告如下：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一、挂牌出让地块的基本情况和规划指标要求 : </w:t>
            </w:r>
          </w:p>
          <w:tbl>
            <w:tblPr>
              <w:tblStyle w:val="3"/>
              <w:tblW w:w="5000" w:type="pct"/>
              <w:tblInd w:w="320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20"/>
              <w:gridCol w:w="3238"/>
              <w:gridCol w:w="1820"/>
              <w:gridCol w:w="1663"/>
              <w:gridCol w:w="1820"/>
              <w:gridCol w:w="2771"/>
              <w:gridCol w:w="56"/>
              <w:gridCol w:w="57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宗地编号：</w:t>
                  </w:r>
                </w:p>
              </w:tc>
              <w:tc>
                <w:tcPr>
                  <w:tcW w:w="17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滑地2019-C37号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宗地总面积：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73034.52平方米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宗地坐落：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创业大道西、</w:t>
                  </w:r>
                </w:p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黄河路北侧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出让年限：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50年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容积率：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大于或等于1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建筑密度(%)：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大于或等于30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绿化率(%)：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小于或等于20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建筑限高(米)：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小于或等于50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 xml:space="preserve">主要用途： 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工业用地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明细用途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面积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工业用地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73034.52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投资强度：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3500万元/公顷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保证金：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2082万元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估价报告备案号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4100120BA0027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现状土地条件：五通一平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起始价：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2082万元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加价幅度：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100万元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挂牌开始时间：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2020年02月12日08时00分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挂牌截止时间：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2020年02月25日16时20分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备注：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准入行业：纺织业或纺织服装、鞋、帽制造业。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 中华人民共和国境内外的法人、自然人和其他组织均可申请参加，申请人应当单独申请。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三、 本次国有土地使用权挂牌出让按照价高者得原则确定竞得人。 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四、 本次挂牌出让的详细资料和具体要求，见挂牌出让文件。申请人可于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2020年02月10日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到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滑县公共资源交易中心一楼大厅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获取 挂牌 出让文件。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五、 申请人可于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2020年02月10日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到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滑县公共资源交易中心一楼大厅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向我局提交书面申请。交纳竞买保证金的截止时间为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2020年02月21日16时30分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。经审核，申请人按规定交纳竞买保证金，具备申请条件的，我局将在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2020年02月21日17时00分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前确认其竞买资格。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六、 本次国有土地使用权挂牌活动 在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滑县公共资源交易中心第一开标室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进行。各地块挂牌时间分别为: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 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滑地2019-C37号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号地块: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2020年02月12日08时00分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2020年02月25日16时20分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;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七、 其他需要公告的事项: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（一）挂牌时间截止时，有竞买人表示愿意继续竞价，转入现场竞价，通过现场竞价确定竞得人。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八、 联系方式与银行帐户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联系地址：滑县道口镇建设路中段东侧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 系 人：候主任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联系电话：0372-5576007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开户单位：滑县公共资源交易中心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开户银行：河南滑县农村商业银行股份有限公司（行号：402496401014）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银行帐号：00000302761261948012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滑县自然资源局</w:t>
            </w:r>
          </w:p>
        </w:tc>
      </w:tr>
    </w:tbl>
    <w:p/>
    <w:sectPr>
      <w:pgSz w:w="16838" w:h="11906" w:orient="landscape"/>
      <w:pgMar w:top="907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10B"/>
    <w:rsid w:val="00AB3E4E"/>
    <w:rsid w:val="00E6710B"/>
    <w:rsid w:val="27F3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1017</Characters>
  <Lines>8</Lines>
  <Paragraphs>2</Paragraphs>
  <TotalTime>1</TotalTime>
  <ScaleCrop>false</ScaleCrop>
  <LinksUpToDate>false</LinksUpToDate>
  <CharactersWithSpaces>1193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2020-01-23T00:22:00Z</dcterms:created>
  <dc:creator>admin</dc:creator>
  <cp:lastModifiedBy>若如初见</cp:lastModifiedBy>
  <cp:lastPrinted>2020-01-23T00:54:54Z</cp:lastPrinted>
  <dcterms:modified xsi:type="dcterms:W3CDTF">2020-01-23T00:54:59Z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